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4" w:rsidRDefault="000F62B4" w:rsidP="000F6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2B4" w:rsidRDefault="000F62B4" w:rsidP="000F62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0F62B4" w:rsidRDefault="000F62B4" w:rsidP="000F62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pict>
          <v:line id="_x0000_s1026" style="position:absolute;left:0;text-align:left;z-index:251658240" from="-7.1pt,4pt" to="471.55pt,4pt" strokeweight="3pt">
            <v:stroke linestyle="thinThin"/>
          </v:line>
        </w:pict>
      </w:r>
    </w:p>
    <w:p w:rsidR="000F62B4" w:rsidRDefault="000F62B4" w:rsidP="000F62B4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4141"/>
        <w:gridCol w:w="425"/>
        <w:gridCol w:w="4281"/>
      </w:tblGrid>
      <w:tr w:rsidR="000F62B4" w:rsidTr="000F62B4">
        <w:trPr>
          <w:trHeight w:val="1325"/>
          <w:jc w:val="center"/>
        </w:trPr>
        <w:tc>
          <w:tcPr>
            <w:tcW w:w="4141" w:type="dxa"/>
            <w:hideMark/>
          </w:tcPr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ГБОУ НАО «СШ п.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», протокол № 1 от 30.08.2024 г.</w:t>
            </w:r>
          </w:p>
        </w:tc>
        <w:tc>
          <w:tcPr>
            <w:tcW w:w="425" w:type="dxa"/>
            <w:hideMark/>
          </w:tcPr>
          <w:p w:rsidR="000F62B4" w:rsidRDefault="000F62B4">
            <w:pPr>
              <w:spacing w:after="0"/>
            </w:pPr>
          </w:p>
        </w:tc>
        <w:tc>
          <w:tcPr>
            <w:tcW w:w="4281" w:type="dxa"/>
            <w:hideMark/>
          </w:tcPr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Утверждено приказом </w:t>
            </w:r>
          </w:p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НАО «СШ п. Красное»</w:t>
            </w:r>
          </w:p>
          <w:p w:rsidR="000F62B4" w:rsidRDefault="000F6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54-ОД от 30.08.2024 г.</w:t>
            </w:r>
          </w:p>
        </w:tc>
      </w:tr>
    </w:tbl>
    <w:p w:rsidR="000F62B4" w:rsidRDefault="000F62B4" w:rsidP="000F62B4">
      <w:pPr>
        <w:ind w:right="567" w:firstLine="567"/>
        <w:jc w:val="both"/>
        <w:rPr>
          <w:rFonts w:ascii="Times New Roman" w:hAnsi="Times New Roman"/>
          <w:sz w:val="28"/>
          <w:lang w:eastAsia="en-US"/>
        </w:rPr>
      </w:pPr>
    </w:p>
    <w:p w:rsidR="000F62B4" w:rsidRDefault="000F62B4" w:rsidP="000F62B4">
      <w:pPr>
        <w:ind w:right="567" w:firstLine="567"/>
        <w:jc w:val="both"/>
        <w:rPr>
          <w:rFonts w:ascii="Times New Roman" w:hAnsi="Times New Roman"/>
          <w:sz w:val="28"/>
        </w:rPr>
      </w:pPr>
    </w:p>
    <w:p w:rsidR="000F62B4" w:rsidRDefault="000F62B4" w:rsidP="000F62B4">
      <w:pPr>
        <w:ind w:right="567" w:firstLine="567"/>
        <w:jc w:val="both"/>
        <w:rPr>
          <w:rFonts w:ascii="Times New Roman" w:hAnsi="Times New Roman"/>
          <w:sz w:val="28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0F62B4">
        <w:rPr>
          <w:rFonts w:ascii="Times New Roman" w:hAnsi="Times New Roman" w:cs="Times New Roman"/>
          <w:bCs/>
          <w:sz w:val="36"/>
          <w:szCs w:val="24"/>
        </w:rPr>
        <w:t xml:space="preserve">Адаптированная основная образовательная программа </w:t>
      </w:r>
    </w:p>
    <w:p w:rsidR="008D1191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0F62B4">
        <w:rPr>
          <w:rFonts w:ascii="Times New Roman" w:hAnsi="Times New Roman" w:cs="Times New Roman"/>
          <w:bCs/>
          <w:sz w:val="36"/>
          <w:szCs w:val="24"/>
        </w:rPr>
        <w:t xml:space="preserve">начального общего образования </w:t>
      </w:r>
    </w:p>
    <w:p w:rsidR="00BA182F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0F62B4">
        <w:rPr>
          <w:rFonts w:ascii="Times New Roman" w:hAnsi="Times New Roman" w:cs="Times New Roman"/>
          <w:bCs/>
          <w:sz w:val="36"/>
          <w:szCs w:val="24"/>
        </w:rPr>
        <w:t xml:space="preserve">для </w:t>
      </w:r>
      <w:proofErr w:type="gramStart"/>
      <w:r w:rsidRPr="000F62B4">
        <w:rPr>
          <w:rFonts w:ascii="Times New Roman" w:hAnsi="Times New Roman" w:cs="Times New Roman"/>
          <w:bCs/>
          <w:sz w:val="36"/>
          <w:szCs w:val="24"/>
        </w:rPr>
        <w:t>обучающихся</w:t>
      </w:r>
      <w:proofErr w:type="gramEnd"/>
      <w:r w:rsidRPr="000F62B4">
        <w:rPr>
          <w:rFonts w:ascii="Times New Roman" w:hAnsi="Times New Roman" w:cs="Times New Roman"/>
          <w:bCs/>
          <w:sz w:val="36"/>
          <w:szCs w:val="24"/>
        </w:rPr>
        <w:t xml:space="preserve"> с</w:t>
      </w:r>
      <w:r w:rsidR="00BA182F" w:rsidRPr="000F62B4">
        <w:rPr>
          <w:rFonts w:ascii="Times New Roman" w:hAnsi="Times New Roman" w:cs="Times New Roman"/>
          <w:bCs/>
          <w:sz w:val="36"/>
          <w:szCs w:val="24"/>
        </w:rPr>
        <w:t xml:space="preserve"> тяжелыми нарушениями речи</w:t>
      </w:r>
    </w:p>
    <w:p w:rsidR="008D1191" w:rsidRPr="000F62B4" w:rsidRDefault="00BA182F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0F62B4">
        <w:rPr>
          <w:rFonts w:ascii="Times New Roman" w:hAnsi="Times New Roman" w:cs="Times New Roman"/>
          <w:bCs/>
          <w:sz w:val="36"/>
          <w:szCs w:val="24"/>
        </w:rPr>
        <w:t>(вариант 5</w:t>
      </w:r>
      <w:r w:rsidR="00F6033D" w:rsidRPr="000F62B4">
        <w:rPr>
          <w:rFonts w:ascii="Times New Roman" w:hAnsi="Times New Roman" w:cs="Times New Roman"/>
          <w:bCs/>
          <w:sz w:val="36"/>
          <w:szCs w:val="24"/>
        </w:rPr>
        <w:t>.1</w:t>
      </w:r>
      <w:r w:rsidRPr="000F62B4">
        <w:rPr>
          <w:rFonts w:ascii="Times New Roman" w:hAnsi="Times New Roman" w:cs="Times New Roman"/>
          <w:bCs/>
          <w:sz w:val="36"/>
          <w:szCs w:val="24"/>
        </w:rPr>
        <w:t>)</w:t>
      </w:r>
      <w:r w:rsidR="008D1191" w:rsidRPr="000F62B4">
        <w:rPr>
          <w:rFonts w:ascii="Times New Roman" w:hAnsi="Times New Roman" w:cs="Times New Roman"/>
          <w:bCs/>
          <w:sz w:val="36"/>
          <w:szCs w:val="24"/>
        </w:rPr>
        <w:t xml:space="preserve"> </w:t>
      </w:r>
    </w:p>
    <w:p w:rsidR="008D1191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8D1191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color w:val="000000"/>
          <w:sz w:val="36"/>
          <w:szCs w:val="24"/>
        </w:rPr>
      </w:pPr>
    </w:p>
    <w:p w:rsidR="008D1191" w:rsidRPr="000F62B4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36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0F62B4" w:rsidRDefault="000F62B4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0F62B4" w:rsidRPr="00BA182F" w:rsidRDefault="000F62B4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182F">
        <w:rPr>
          <w:rFonts w:ascii="Times New Roman" w:hAnsi="Times New Roman" w:cs="Times New Roman"/>
          <w:bCs/>
          <w:sz w:val="24"/>
          <w:szCs w:val="24"/>
        </w:rPr>
        <w:t>п. Красное</w:t>
      </w:r>
    </w:p>
    <w:p w:rsidR="008D1191" w:rsidRPr="00BA182F" w:rsidRDefault="008D1191" w:rsidP="008D1191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182F">
        <w:rPr>
          <w:rFonts w:ascii="Times New Roman" w:hAnsi="Times New Roman" w:cs="Times New Roman"/>
          <w:bCs/>
          <w:sz w:val="24"/>
          <w:szCs w:val="24"/>
        </w:rPr>
        <w:t>2024</w:t>
      </w:r>
    </w:p>
    <w:p w:rsidR="008D1191" w:rsidRPr="00BA182F" w:rsidRDefault="008D1191" w:rsidP="00666042">
      <w:pPr>
        <w:spacing w:after="0" w:line="259" w:lineRule="auto"/>
        <w:ind w:left="1810" w:hanging="10"/>
        <w:rPr>
          <w:rFonts w:ascii="Times New Roman" w:hAnsi="Times New Roman" w:cs="Times New Roman"/>
          <w:b/>
          <w:sz w:val="24"/>
          <w:szCs w:val="24"/>
        </w:rPr>
      </w:pPr>
    </w:p>
    <w:p w:rsidR="00666042" w:rsidRPr="00BA182F" w:rsidRDefault="00666042" w:rsidP="00666042">
      <w:pPr>
        <w:spacing w:after="0" w:line="259" w:lineRule="auto"/>
        <w:ind w:left="1810" w:hanging="10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АОП НОО для обучающихся с ТНР </w:t>
      </w:r>
    </w:p>
    <w:p w:rsidR="00666042" w:rsidRPr="00BA182F" w:rsidRDefault="00666042" w:rsidP="00666042">
      <w:pPr>
        <w:spacing w:after="0" w:line="259" w:lineRule="auto"/>
        <w:ind w:left="771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BA182F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для обучающихся с тяжелыми нарушениями речи (далее - АОП НОО для обучающихся с ТНР)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ОВЗ, предъявляемых к данному уровню общего образования.  </w:t>
      </w:r>
      <w:proofErr w:type="gramEnd"/>
    </w:p>
    <w:p w:rsidR="00666042" w:rsidRPr="00BA182F" w:rsidRDefault="00666042" w:rsidP="00666042">
      <w:pPr>
        <w:ind w:left="-15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 основу формирования АОП НОО для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положены следующие принципы: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воспитанников);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учета типологических и индивидуальных образовательных потребностей обучающихся;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коррекционной направленности образовательного процесса;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особых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</w:p>
    <w:p w:rsidR="00666042" w:rsidRPr="00BA182F" w:rsidRDefault="00666042" w:rsidP="00666042">
      <w:pPr>
        <w:ind w:left="720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потребностей;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онтогенетический принцип;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 области";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принцип сотрудничества с семьей. </w:t>
      </w:r>
    </w:p>
    <w:p w:rsidR="00666042" w:rsidRPr="00BA182F" w:rsidRDefault="00666042" w:rsidP="00666042">
      <w:pPr>
        <w:ind w:left="-15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 основу разработки АОП НОО для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заложены дифференцированный, деятельностный и системный подходы.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построению АОП НОО для обучающихся с ТНР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этиопатогенезом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ФАОП НОО создается в соответствии с дифференцированно сформулированными в ФГОС НОО для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ОВЗ требованиями к: </w:t>
      </w:r>
    </w:p>
    <w:p w:rsidR="00666042" w:rsidRPr="00BA182F" w:rsidRDefault="00666042" w:rsidP="00666042">
      <w:pPr>
        <w:numPr>
          <w:ilvl w:val="0"/>
          <w:numId w:val="1"/>
        </w:numPr>
        <w:spacing w:after="19" w:line="259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структуре образовательной программы;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условиям реализации образовательной программы; </w:t>
      </w:r>
    </w:p>
    <w:p w:rsidR="00666042" w:rsidRPr="00BA182F" w:rsidRDefault="00666042" w:rsidP="00666042">
      <w:pPr>
        <w:numPr>
          <w:ilvl w:val="0"/>
          <w:numId w:val="1"/>
        </w:numPr>
        <w:spacing w:after="5" w:line="286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результатам образования.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обеспечивает разнообразие содержания, предоставляя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</w:t>
      </w:r>
      <w:r w:rsidR="00F6033D">
        <w:rPr>
          <w:rFonts w:ascii="Times New Roman" w:hAnsi="Times New Roman" w:cs="Times New Roman"/>
          <w:sz w:val="24"/>
          <w:szCs w:val="24"/>
        </w:rPr>
        <w:t>-</w:t>
      </w:r>
      <w:r w:rsidRPr="00BA182F">
        <w:rPr>
          <w:rFonts w:ascii="Times New Roman" w:hAnsi="Times New Roman" w:cs="Times New Roman"/>
          <w:sz w:val="24"/>
          <w:szCs w:val="24"/>
        </w:rPr>
        <w:t xml:space="preserve">практические задачи в соответствии с их возможностями.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 </w:t>
      </w:r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В контексте разработки АОП начального общего образования для обучающихся с ТНР реализация системного подхода обеспечивает: тесную взаимосвязь в формировании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, речевых и интеллектуальных предпосылок овладения учебными знаниями, действиями, умениями и навыками; 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</w:t>
      </w:r>
      <w:proofErr w:type="gramEnd"/>
    </w:p>
    <w:p w:rsidR="00666042" w:rsidRPr="00BA182F" w:rsidRDefault="00666042" w:rsidP="00F6033D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НОО и коррекционно-развивающей области; 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контрольно-оценочной) в соответствии с различными ситуациями. </w:t>
      </w:r>
    </w:p>
    <w:p w:rsidR="00F6033D" w:rsidRDefault="00666042" w:rsidP="00F6033D">
      <w:pPr>
        <w:spacing w:after="0" w:line="259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Целевой раздел АОП НОО ГБОУ НАО «СШ </w:t>
      </w:r>
      <w:r w:rsidR="00F6033D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F6033D">
        <w:rPr>
          <w:rFonts w:ascii="Times New Roman" w:hAnsi="Times New Roman" w:cs="Times New Roman"/>
          <w:b/>
          <w:sz w:val="24"/>
          <w:szCs w:val="24"/>
        </w:rPr>
        <w:t>Красное</w:t>
      </w:r>
      <w:proofErr w:type="gramEnd"/>
      <w:r w:rsidRPr="00BA182F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666042" w:rsidRPr="00BA182F" w:rsidRDefault="00666042" w:rsidP="00F6033D">
      <w:pPr>
        <w:spacing w:after="0" w:line="259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>для обучающихся с ТНР (вариант 5.1)</w:t>
      </w:r>
    </w:p>
    <w:p w:rsidR="00666042" w:rsidRPr="00BA182F" w:rsidRDefault="00666042" w:rsidP="00666042">
      <w:pPr>
        <w:spacing w:after="27" w:line="259" w:lineRule="auto"/>
        <w:ind w:left="771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666042">
      <w:pPr>
        <w:pStyle w:val="1"/>
        <w:ind w:left="714"/>
        <w:rPr>
          <w:sz w:val="24"/>
          <w:szCs w:val="24"/>
          <w:lang w:val="ru-RU"/>
        </w:rPr>
      </w:pPr>
      <w:r w:rsidRPr="00BA182F">
        <w:rPr>
          <w:sz w:val="24"/>
          <w:szCs w:val="24"/>
          <w:lang w:val="ru-RU"/>
        </w:rPr>
        <w:t xml:space="preserve">Пояснительная записка </w:t>
      </w:r>
    </w:p>
    <w:p w:rsidR="00666042" w:rsidRPr="00BA182F" w:rsidRDefault="00666042" w:rsidP="00666042">
      <w:pPr>
        <w:spacing w:after="26" w:line="259" w:lineRule="auto"/>
        <w:ind w:left="771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Цель реализации 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ценностями. </w:t>
      </w:r>
      <w:proofErr w:type="gramEnd"/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АООП НОО для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представлены в разделе «Общие положения». </w:t>
      </w:r>
    </w:p>
    <w:p w:rsidR="00666042" w:rsidRPr="00BA182F" w:rsidRDefault="00666042" w:rsidP="00666042">
      <w:pPr>
        <w:spacing w:after="26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666042">
      <w:pPr>
        <w:spacing w:after="0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Pr="00BA1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042" w:rsidRPr="00BA182F" w:rsidRDefault="00666042" w:rsidP="00666042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АОП НОО составляет 4 года.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(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расстройствах,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), у которых имеются нарушения всех компонентов языка; для обучающихся с нарушениями чтения и письма. </w:t>
      </w:r>
      <w:proofErr w:type="gramEnd"/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Адаптация АОП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АОП НОО для обучающихся с ТНР являются логопедическое сопровождение обучающихся, согласованная работа учителя-логопеда с педагогическим работником начальных классов, другими педагогическими работниками с учетом особых образовательных потребностей обучающихся. </w:t>
      </w:r>
    </w:p>
    <w:p w:rsidR="00666042" w:rsidRPr="00BA182F" w:rsidRDefault="00666042" w:rsidP="00F11D08">
      <w:pPr>
        <w:spacing w:after="28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Психолого-педагогическая характеристика </w:t>
      </w:r>
      <w:proofErr w:type="gramStart"/>
      <w:r w:rsidRPr="00BA182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b/>
          <w:sz w:val="24"/>
          <w:szCs w:val="24"/>
        </w:rPr>
        <w:t xml:space="preserve"> с ТНР. </w:t>
      </w:r>
    </w:p>
    <w:p w:rsidR="00666042" w:rsidRPr="00BA182F" w:rsidRDefault="00666042" w:rsidP="00F11D08">
      <w:pPr>
        <w:spacing w:after="24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 обучающихся с фонетико-фонематическим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и восприятия звуков, отличающихся тонкими акустико-артикуляторными признаками. Несформированность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Фонетическое недоразвитие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структуры слова). Такие обучающиеся хуже, чем их сверстники, запоминают речевой материал, с большим количеством ошибок выполняют задания, связанные с активной речевой деятельностью.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Обучающиеся с IV уровнем общего недоразвития речи характеризуются остаточными явлениями недоразвития лексико-грамматических 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фонетикофонематических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смазанности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речи, смешение звуков,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обнаруживаются отдельные нарушения смысловой стороны речи.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системных связей и отношений, существующих внутри лексических групп.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затрудняются в установлении синонимических и антонимических отношений, особенно на материале слов с абстрактным значением.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Недостаточность лексического строя речи проявляется в специфических словообразовательных ошибках.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 грамматическом оформлении речи часто встречаются ошибки в употреблении грамматических форм слова. Особую сложность для обучающихся представляют конструкции с придаточными предложениями, что выражается в пропуске, замене союзов, инверсии.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Лексико-грамматические средства языка у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</w:t>
      </w: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сравнении правильного и неправильного ответов, с другой - устойчивый характер ошибок, особенно в самостоятельной речи.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базовых высших психических функций, обеспечивающих процессы чтения и письма в норме. </w:t>
      </w:r>
      <w:proofErr w:type="gramEnd"/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>У обучающихся с легкой степенью выраженности заикания отмечаются специфические трудности при продуцировании речевых высказываний в ходе общения, проявляющиеся в непреднамеренных остановках, повторах отдельных звуков, слогов, слов, часто сопровождающихся судорогами мышц речевого аппарата.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Заикание носит ярко выраженный ситуативный характер, но в целом незначительно препятствует процессу коммуникации. </w:t>
      </w:r>
    </w:p>
    <w:p w:rsidR="00666042" w:rsidRPr="00BA182F" w:rsidRDefault="00666042" w:rsidP="00666042">
      <w:pPr>
        <w:spacing w:after="28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666042">
      <w:pPr>
        <w:tabs>
          <w:tab w:val="center" w:pos="1154"/>
          <w:tab w:val="center" w:pos="3000"/>
          <w:tab w:val="center" w:pos="5134"/>
          <w:tab w:val="center" w:pos="7059"/>
          <w:tab w:val="center" w:pos="8310"/>
          <w:tab w:val="right" w:pos="9357"/>
        </w:tabs>
        <w:spacing w:after="0" w:line="259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eastAsia="Calibri" w:hAnsi="Times New Roman" w:cs="Times New Roman"/>
          <w:sz w:val="24"/>
          <w:szCs w:val="24"/>
        </w:rPr>
        <w:tab/>
      </w:r>
      <w:r w:rsidRPr="00BA182F">
        <w:rPr>
          <w:rFonts w:ascii="Times New Roman" w:hAnsi="Times New Roman" w:cs="Times New Roman"/>
          <w:b/>
          <w:sz w:val="24"/>
          <w:szCs w:val="24"/>
        </w:rPr>
        <w:t xml:space="preserve">Особые </w:t>
      </w:r>
      <w:r w:rsidRPr="00BA182F">
        <w:rPr>
          <w:rFonts w:ascii="Times New Roman" w:hAnsi="Times New Roman" w:cs="Times New Roman"/>
          <w:b/>
          <w:sz w:val="24"/>
          <w:szCs w:val="24"/>
        </w:rPr>
        <w:tab/>
        <w:t xml:space="preserve">образовательные </w:t>
      </w:r>
      <w:r w:rsidRPr="00BA182F">
        <w:rPr>
          <w:rFonts w:ascii="Times New Roman" w:hAnsi="Times New Roman" w:cs="Times New Roman"/>
          <w:b/>
          <w:sz w:val="24"/>
          <w:szCs w:val="24"/>
        </w:rPr>
        <w:tab/>
        <w:t xml:space="preserve">потребности </w:t>
      </w:r>
      <w:r w:rsidRPr="00BA182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A182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82F">
        <w:rPr>
          <w:rFonts w:ascii="Times New Roman" w:hAnsi="Times New Roman" w:cs="Times New Roman"/>
          <w:b/>
          <w:sz w:val="24"/>
          <w:szCs w:val="24"/>
        </w:rPr>
        <w:tab/>
        <w:t xml:space="preserve">с </w:t>
      </w:r>
      <w:r w:rsidRPr="00BA182F">
        <w:rPr>
          <w:rFonts w:ascii="Times New Roman" w:hAnsi="Times New Roman" w:cs="Times New Roman"/>
          <w:b/>
          <w:sz w:val="24"/>
          <w:szCs w:val="24"/>
        </w:rPr>
        <w:tab/>
        <w:t xml:space="preserve">ТНР. </w:t>
      </w:r>
    </w:p>
    <w:p w:rsidR="00666042" w:rsidRPr="00BA182F" w:rsidRDefault="00666042" w:rsidP="0066604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666042">
      <w:pPr>
        <w:ind w:left="-15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 особым образовательным потребностям, характерным для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относятся: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666042">
      <w:pPr>
        <w:spacing w:after="47" w:line="259" w:lineRule="auto"/>
        <w:ind w:left="341" w:right="2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преодоление отклонений речевого и личностного развития;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 как через содержание предметных и коррекционно</w:t>
      </w:r>
      <w:r w:rsidR="00F11D08">
        <w:rPr>
          <w:rFonts w:ascii="Times New Roman" w:hAnsi="Times New Roman" w:cs="Times New Roman"/>
          <w:sz w:val="24"/>
          <w:szCs w:val="24"/>
        </w:rPr>
        <w:t>-</w:t>
      </w:r>
      <w:r w:rsidRPr="00BA182F">
        <w:rPr>
          <w:rFonts w:ascii="Times New Roman" w:hAnsi="Times New Roman" w:cs="Times New Roman"/>
          <w:sz w:val="24"/>
          <w:szCs w:val="24"/>
        </w:rPr>
        <w:t xml:space="preserve">развивающей областей и специальных курсов, так и в процессе индивидуальной или подгрупповой логопедической работы;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>создание условий, нормализующих и (или) компенсирующих состояние высших психических функций, анализаторной, аналитико</w:t>
      </w:r>
      <w:r w:rsidR="00F11D08">
        <w:rPr>
          <w:rFonts w:ascii="Times New Roman" w:hAnsi="Times New Roman" w:cs="Times New Roman"/>
          <w:sz w:val="24"/>
          <w:szCs w:val="24"/>
        </w:rPr>
        <w:t>-</w:t>
      </w:r>
      <w:r w:rsidRPr="00BA182F">
        <w:rPr>
          <w:rFonts w:ascii="Times New Roman" w:hAnsi="Times New Roman" w:cs="Times New Roman"/>
          <w:sz w:val="24"/>
          <w:szCs w:val="24"/>
        </w:rPr>
        <w:t xml:space="preserve">синтетической и регуляторной деятельности на основе обеспечения комплексного подхода </w:t>
      </w: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обучающихся с речевыми нарушениями и коррекции этих нарушений;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координация педагогических, психологических и медицинских средств воздействия в процессе комплексного психолого-педагогического сопровождения;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</w:t>
      </w:r>
    </w:p>
    <w:p w:rsidR="00666042" w:rsidRPr="00BA182F" w:rsidRDefault="00666042" w:rsidP="00666042">
      <w:pPr>
        <w:ind w:left="142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соматического здоровья;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гибкое варьирование организации процесса обучения путем расширения либо 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обучающихся с ТНР;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"обходных путей" коррекционного воздействия на речевые процессы, повышающих контроль за устной и письменной речью;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возможность обучаться на дому или дистанционно при наличии медицинских показаний;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семьи с целью ее активного включения в коррекционно-развивающую работу с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; организация партнерских отношений с родителями (законными представителями). </w:t>
      </w:r>
    </w:p>
    <w:p w:rsidR="00666042" w:rsidRPr="00BA182F" w:rsidRDefault="00666042" w:rsidP="00666042">
      <w:pPr>
        <w:spacing w:after="28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F11D08">
      <w:pPr>
        <w:spacing w:after="23" w:line="259" w:lineRule="auto"/>
        <w:ind w:left="703" w:right="247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 </w:t>
      </w:r>
      <w:proofErr w:type="gramStart"/>
      <w:r w:rsidRPr="00BA182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A182F">
        <w:rPr>
          <w:rFonts w:ascii="Times New Roman" w:hAnsi="Times New Roman" w:cs="Times New Roman"/>
          <w:b/>
          <w:sz w:val="24"/>
          <w:szCs w:val="24"/>
        </w:rPr>
        <w:t xml:space="preserve"> с ТНР АОП НОО (вариант 5.1).</w:t>
      </w:r>
    </w:p>
    <w:p w:rsidR="00666042" w:rsidRPr="00BA182F" w:rsidRDefault="00666042" w:rsidP="00666042">
      <w:pPr>
        <w:spacing w:after="24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666042">
      <w:pPr>
        <w:ind w:left="-15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Результаты коррекционной работы по преодолению нарушений устной речи, преодолению и профилактике нарушений чтения и письма: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отсутствие дефектов звукопроизношения и умение различать правильное и неправильное произнесение звука;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умение правильно воспроизводить различной сложности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структуру слов как изолированных, так и в условиях контекста;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правильное восприятие, дифференциация, осознание и адекватное использование интонационных средств выразительной четкой речи;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умение произвольно изменять основные акустические характеристики голоса;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умение правильно осуществлять членение речевого потока посредством пауз, логического ударения,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интонационной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666042">
      <w:pPr>
        <w:ind w:left="142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интенсивности;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минимизация фонологического дефицита (умение дифференцировать на слух и в произношении звуки, близкие по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артикуляторно</w:t>
      </w:r>
      <w:r w:rsidR="00F11D08">
        <w:rPr>
          <w:rFonts w:ascii="Times New Roman" w:hAnsi="Times New Roman" w:cs="Times New Roman"/>
          <w:sz w:val="24"/>
          <w:szCs w:val="24"/>
        </w:rPr>
        <w:t>-</w:t>
      </w:r>
      <w:r w:rsidRPr="00BA182F">
        <w:rPr>
          <w:rFonts w:ascii="Times New Roman" w:hAnsi="Times New Roman" w:cs="Times New Roman"/>
          <w:sz w:val="24"/>
          <w:szCs w:val="24"/>
        </w:rPr>
        <w:t>акустическим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признакам);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умение осуществлять операции языкового анализа и синтеза на уровне предложения и слова;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практическое владение основными закономерностями грамматического и лексического строя речи; сформированность лексической системности;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умение правильно употреблять грамматические формы слов и пользоваться как продуктивными, так и непродуктивными словообразовательными моделями;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овладение синтаксическими конструкциями различной сложности и их использование;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владение связной речью, соответствующей законам логики, грамматики, композиции, выполняющей коммуникативную функцию;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сформированность языковых операций, необходимых для овладения чтением и письмом;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позитивное отношение и устойчивые мотивы к изучению языка;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понимание роли языка в коммуникации, как основного средства человеческого общения. </w:t>
      </w:r>
    </w:p>
    <w:p w:rsidR="00666042" w:rsidRPr="00BA182F" w:rsidRDefault="00666042" w:rsidP="00666042">
      <w:pPr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Результаты овладения социальной компетенцией: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выделять ситуации, когда требуется привлечение родителей (законных представителей); умение принимать решения в </w:t>
      </w: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области жизнеобеспечения; владение достаточным запасом фраз и определений для обозначения возникшей проблемы;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прогресс в развитии коммуникативной функции речи; </w:t>
      </w:r>
    </w:p>
    <w:p w:rsidR="00666042" w:rsidRPr="00BA182F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  <w:proofErr w:type="gramEnd"/>
    </w:p>
    <w:p w:rsidR="00666042" w:rsidRDefault="00666042" w:rsidP="00666042">
      <w:pPr>
        <w:numPr>
          <w:ilvl w:val="0"/>
          <w:numId w:val="2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дифференциацию и осмысление адекватно возрасту своего социального окружения, принятых ценностей и социальных ролей: знание правил </w:t>
      </w:r>
      <w:r w:rsidRPr="00BA182F">
        <w:rPr>
          <w:rFonts w:ascii="Times New Roman" w:hAnsi="Times New Roman" w:cs="Times New Roman"/>
          <w:sz w:val="24"/>
          <w:szCs w:val="24"/>
        </w:rPr>
        <w:lastRenderedPageBreak/>
        <w:t>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 </w:t>
      </w:r>
      <w:proofErr w:type="gramEnd"/>
    </w:p>
    <w:p w:rsidR="00F11D08" w:rsidRPr="00BA182F" w:rsidRDefault="00F11D08" w:rsidP="00F11D08">
      <w:pPr>
        <w:spacing w:after="5" w:line="28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АОП НОО соответствует ФГОС НОО.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АОП НОО позволяет  вести оценку предметных, метапредметных и личностных результатов; в том числе итоговую оценку обучающихся с ТНР, освоивших АОП НОО, с учетом структуры и степени выраженности дефекта. Специфические (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дисграфические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82F">
        <w:rPr>
          <w:rFonts w:ascii="Times New Roman" w:hAnsi="Times New Roman" w:cs="Times New Roman"/>
          <w:sz w:val="24"/>
          <w:szCs w:val="24"/>
        </w:rPr>
        <w:t>дислексические</w:t>
      </w:r>
      <w:proofErr w:type="spellEnd"/>
      <w:r w:rsidRPr="00BA182F">
        <w:rPr>
          <w:rFonts w:ascii="Times New Roman" w:hAnsi="Times New Roman" w:cs="Times New Roman"/>
          <w:sz w:val="24"/>
          <w:szCs w:val="24"/>
        </w:rPr>
        <w:t xml:space="preserve">) ошибки учитываются следующим образом: 3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однотипных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ошибки приравниваются к одной.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программы коррекционной работы.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занятия). </w:t>
      </w:r>
      <w:proofErr w:type="gramEnd"/>
    </w:p>
    <w:p w:rsidR="00666042" w:rsidRPr="00BA182F" w:rsidRDefault="00666042" w:rsidP="00666042">
      <w:pPr>
        <w:ind w:left="-15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BA182F">
        <w:rPr>
          <w:rFonts w:ascii="Times New Roman" w:hAnsi="Times New Roman" w:cs="Times New Roman"/>
          <w:sz w:val="24"/>
          <w:szCs w:val="24"/>
        </w:rPr>
        <w:t xml:space="preserve"> АОП НОО для обучающихся с ТНР (вариант 5.1) соответствует ФОП НОО. </w:t>
      </w:r>
    </w:p>
    <w:p w:rsidR="00666042" w:rsidRPr="00BA182F" w:rsidRDefault="00666042" w:rsidP="00F11D08">
      <w:pPr>
        <w:spacing w:after="0" w:line="267" w:lineRule="auto"/>
        <w:ind w:left="10" w:right="60" w:hanging="10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АОП НОО предполагает введение программы </w:t>
      </w:r>
      <w:r w:rsidRPr="00BA182F">
        <w:rPr>
          <w:rFonts w:ascii="Times New Roman" w:hAnsi="Times New Roman" w:cs="Times New Roman"/>
          <w:b/>
          <w:sz w:val="24"/>
          <w:szCs w:val="24"/>
        </w:rPr>
        <w:t>коррекционной работы</w:t>
      </w:r>
      <w:r w:rsidRPr="00BA1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042" w:rsidRPr="00BA182F" w:rsidRDefault="00666042" w:rsidP="00666042">
      <w:pPr>
        <w:spacing w:after="28" w:line="259" w:lineRule="auto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42" w:rsidRPr="00BA182F" w:rsidRDefault="00666042" w:rsidP="00666042">
      <w:pPr>
        <w:spacing w:after="0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Направления и содержание программы коррекционной работы. </w:t>
      </w:r>
    </w:p>
    <w:p w:rsidR="00666042" w:rsidRPr="00BA182F" w:rsidRDefault="00666042" w:rsidP="00666042">
      <w:pPr>
        <w:spacing w:after="24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АОП НОО.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должна обеспечивать осуществление специальной поддержки освоения АОП НОО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Специальная поддержка освоения АОП НОО осуществляется в ходе всего учебно-образовательного процесса.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Основными образовательными направлениями в специальной поддержке освоения АОП НОО являются: </w:t>
      </w:r>
    </w:p>
    <w:p w:rsidR="00666042" w:rsidRPr="00BA182F" w:rsidRDefault="00666042" w:rsidP="00666042">
      <w:pPr>
        <w:numPr>
          <w:ilvl w:val="0"/>
          <w:numId w:val="3"/>
        </w:numPr>
        <w:spacing w:after="0" w:line="267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коррекционная помощь в овладении базовым содержанием обучения; </w:t>
      </w:r>
    </w:p>
    <w:p w:rsidR="00666042" w:rsidRPr="00BA182F" w:rsidRDefault="00666042" w:rsidP="00666042">
      <w:pPr>
        <w:numPr>
          <w:ilvl w:val="0"/>
          <w:numId w:val="3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коррекция нарушений устной речи, коррекция и профилактика нарушений чтения и письма; </w:t>
      </w:r>
    </w:p>
    <w:p w:rsidR="00666042" w:rsidRPr="00BA182F" w:rsidRDefault="00666042" w:rsidP="00666042">
      <w:pPr>
        <w:numPr>
          <w:ilvl w:val="0"/>
          <w:numId w:val="3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>развитие сознательного использования языковых сре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азличных коммуникативных ситуациях с целью реализации полноценных социальных контактов с окружающими; </w:t>
      </w:r>
    </w:p>
    <w:p w:rsidR="00666042" w:rsidRPr="00BA182F" w:rsidRDefault="00666042" w:rsidP="00666042">
      <w:pPr>
        <w:numPr>
          <w:ilvl w:val="0"/>
          <w:numId w:val="3"/>
        </w:numPr>
        <w:spacing w:after="5" w:line="28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 </w:t>
      </w:r>
      <w:proofErr w:type="gramEnd"/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 </w:t>
      </w:r>
      <w:proofErr w:type="gramEnd"/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sz w:val="24"/>
          <w:szCs w:val="24"/>
        </w:rPr>
        <w:t xml:space="preserve">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</w:p>
    <w:p w:rsidR="00F11D08" w:rsidRDefault="00666042" w:rsidP="00F11D08">
      <w:pPr>
        <w:spacing w:after="0" w:line="259" w:lineRule="auto"/>
        <w:ind w:left="10" w:right="-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АОП НОО для </w:t>
      </w:r>
      <w:proofErr w:type="gramStart"/>
      <w:r w:rsidRPr="00BA182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A182F">
        <w:rPr>
          <w:rFonts w:ascii="Times New Roman" w:hAnsi="Times New Roman" w:cs="Times New Roman"/>
          <w:b/>
          <w:sz w:val="24"/>
          <w:szCs w:val="24"/>
        </w:rPr>
        <w:t xml:space="preserve"> с ТНР </w:t>
      </w:r>
    </w:p>
    <w:p w:rsidR="00666042" w:rsidRPr="00BA182F" w:rsidRDefault="00666042" w:rsidP="00F11D08">
      <w:pPr>
        <w:spacing w:after="0" w:line="259" w:lineRule="auto"/>
        <w:ind w:left="10" w:right="-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b/>
          <w:sz w:val="24"/>
          <w:szCs w:val="24"/>
        </w:rPr>
        <w:t xml:space="preserve">(вариант 5.1)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Обязательные предметные области федерального учебного плана и учебные предметы соответствуют ФГОС НОО.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во внеурочное время в объеме не менее 5 часов (пункт 3.4.16 </w:t>
      </w:r>
      <w:proofErr w:type="gramStart"/>
      <w:r w:rsidRPr="00BA182F">
        <w:rPr>
          <w:rFonts w:ascii="Times New Roman" w:hAnsi="Times New Roman" w:cs="Times New Roman"/>
          <w:sz w:val="24"/>
          <w:szCs w:val="24"/>
        </w:rPr>
        <w:t>Санитарн</w:t>
      </w:r>
      <w:hyperlink r:id="rId7" w:anchor="/document/99/566085656/XA00MBC2MT/">
        <w:r w:rsidRPr="00BA182F">
          <w:rPr>
            <w:rFonts w:ascii="Times New Roman" w:hAnsi="Times New Roman" w:cs="Times New Roman"/>
            <w:sz w:val="24"/>
            <w:szCs w:val="24"/>
          </w:rPr>
          <w:t>о</w:t>
        </w:r>
        <w:proofErr w:type="gramEnd"/>
      </w:hyperlink>
      <w:hyperlink r:id="rId8" w:anchor="/document/99/566085656/XA00MBC2MT/">
        <w:r w:rsidRPr="00BA182F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9" w:anchor="/document/99/566085656/XA00MBC2MT/">
        <w:r w:rsidRPr="00BA182F">
          <w:rPr>
            <w:rFonts w:ascii="Times New Roman" w:hAnsi="Times New Roman" w:cs="Times New Roman"/>
            <w:sz w:val="24"/>
            <w:szCs w:val="24"/>
          </w:rPr>
          <w:t xml:space="preserve">эпидемиологических </w:t>
        </w:r>
      </w:hyperlink>
      <w:hyperlink r:id="rId10" w:anchor="/document/99/566085656/XA00MBC2MT/">
        <w:r w:rsidRPr="00BA182F">
          <w:rPr>
            <w:rFonts w:ascii="Times New Roman" w:hAnsi="Times New Roman" w:cs="Times New Roman"/>
            <w:sz w:val="24"/>
            <w:szCs w:val="24"/>
          </w:rPr>
          <w:t>требований)</w:t>
        </w:r>
      </w:hyperlink>
      <w:r w:rsidRPr="00BA182F">
        <w:rPr>
          <w:rFonts w:ascii="Times New Roman" w:hAnsi="Times New Roman" w:cs="Times New Roman"/>
          <w:sz w:val="24"/>
          <w:szCs w:val="24"/>
        </w:rPr>
        <w:t xml:space="preserve">.Количество часов указано на одного обучающегося.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 </w:t>
      </w:r>
    </w:p>
    <w:p w:rsidR="00666042" w:rsidRPr="00BA182F" w:rsidRDefault="00666042" w:rsidP="00F11D08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82F">
        <w:rPr>
          <w:rFonts w:ascii="Times New Roman" w:hAnsi="Times New Roman" w:cs="Times New Roman"/>
          <w:sz w:val="24"/>
          <w:szCs w:val="24"/>
        </w:rPr>
        <w:t xml:space="preserve">При реализации данной 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 </w:t>
      </w:r>
      <w:proofErr w:type="gramEnd"/>
    </w:p>
    <w:p w:rsidR="007B2538" w:rsidRPr="00BA182F" w:rsidRDefault="00666042" w:rsidP="00F11D08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A18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2538" w:rsidRPr="00BA182F" w:rsidSect="007B2538">
      <w:headerReference w:type="even" r:id="rId11"/>
      <w:headerReference w:type="default" r:id="rId12"/>
      <w:headerReference w:type="first" r:id="rId13"/>
      <w:pgSz w:w="11906" w:h="16838"/>
      <w:pgMar w:top="1147" w:right="848" w:bottom="1147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0F" w:rsidRDefault="003C010F" w:rsidP="007B2538">
      <w:pPr>
        <w:spacing w:after="0" w:line="240" w:lineRule="auto"/>
      </w:pPr>
      <w:r>
        <w:separator/>
      </w:r>
    </w:p>
  </w:endnote>
  <w:endnote w:type="continuationSeparator" w:id="0">
    <w:p w:rsidR="003C010F" w:rsidRDefault="003C010F" w:rsidP="007B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0F" w:rsidRDefault="003C010F" w:rsidP="007B2538">
      <w:pPr>
        <w:spacing w:after="0" w:line="240" w:lineRule="auto"/>
      </w:pPr>
      <w:r>
        <w:separator/>
      </w:r>
    </w:p>
  </w:footnote>
  <w:footnote w:type="continuationSeparator" w:id="0">
    <w:p w:rsidR="003C010F" w:rsidRDefault="003C010F" w:rsidP="007B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6A" w:rsidRDefault="003C010F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6A" w:rsidRDefault="003C010F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6A" w:rsidRDefault="003C010F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C1B"/>
    <w:multiLevelType w:val="hybridMultilevel"/>
    <w:tmpl w:val="32D21BC0"/>
    <w:lvl w:ilvl="0" w:tplc="139246AA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70F122">
      <w:start w:val="1"/>
      <w:numFmt w:val="bullet"/>
      <w:lvlText w:val="o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CE9D86">
      <w:start w:val="1"/>
      <w:numFmt w:val="bullet"/>
      <w:lvlText w:val="▪"/>
      <w:lvlJc w:val="left"/>
      <w:pPr>
        <w:ind w:left="2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0C398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5768">
      <w:start w:val="1"/>
      <w:numFmt w:val="bullet"/>
      <w:lvlText w:val="o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A00760">
      <w:start w:val="1"/>
      <w:numFmt w:val="bullet"/>
      <w:lvlText w:val="▪"/>
      <w:lvlJc w:val="left"/>
      <w:pPr>
        <w:ind w:left="4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8CABDE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C0CDE">
      <w:start w:val="1"/>
      <w:numFmt w:val="bullet"/>
      <w:lvlText w:val="o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581F1A">
      <w:start w:val="1"/>
      <w:numFmt w:val="bullet"/>
      <w:lvlText w:val="▪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B22DE0"/>
    <w:multiLevelType w:val="hybridMultilevel"/>
    <w:tmpl w:val="635A0776"/>
    <w:lvl w:ilvl="0" w:tplc="876E13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18841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ECA3D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DC9E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EC150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6A13D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D0CD9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D8DD2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A8E7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4E5368"/>
    <w:multiLevelType w:val="hybridMultilevel"/>
    <w:tmpl w:val="FFF29472"/>
    <w:lvl w:ilvl="0" w:tplc="5A2E24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8ED67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C4A3E0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A8C08A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0AEB9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782E6C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08202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A2D7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7866F0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042"/>
    <w:rsid w:val="000F62B4"/>
    <w:rsid w:val="003C010F"/>
    <w:rsid w:val="003E2585"/>
    <w:rsid w:val="00557951"/>
    <w:rsid w:val="00666042"/>
    <w:rsid w:val="007B2538"/>
    <w:rsid w:val="008D1191"/>
    <w:rsid w:val="00BA182F"/>
    <w:rsid w:val="00F11D08"/>
    <w:rsid w:val="00F6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38"/>
  </w:style>
  <w:style w:type="paragraph" w:styleId="1">
    <w:name w:val="heading 1"/>
    <w:next w:val="a"/>
    <w:link w:val="10"/>
    <w:uiPriority w:val="9"/>
    <w:unhideWhenUsed/>
    <w:qFormat/>
    <w:rsid w:val="00666042"/>
    <w:pPr>
      <w:keepNext/>
      <w:keepLines/>
      <w:spacing w:after="9" w:line="270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42"/>
    <w:rPr>
      <w:rFonts w:ascii="Times New Roman" w:eastAsia="Times New Roman" w:hAnsi="Times New Roman" w:cs="Times New Roman"/>
      <w:b/>
      <w:color w:val="000000"/>
      <w:sz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3845</Words>
  <Characters>21918</Characters>
  <Application>Microsoft Office Word</Application>
  <DocSecurity>0</DocSecurity>
  <Lines>182</Lines>
  <Paragraphs>51</Paragraphs>
  <ScaleCrop>false</ScaleCrop>
  <Company>Microsoft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директор</cp:lastModifiedBy>
  <cp:revision>9</cp:revision>
  <dcterms:created xsi:type="dcterms:W3CDTF">2024-11-18T19:29:00Z</dcterms:created>
  <dcterms:modified xsi:type="dcterms:W3CDTF">2024-11-19T19:03:00Z</dcterms:modified>
</cp:coreProperties>
</file>